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84" w:rsidRPr="00DD3584" w:rsidRDefault="00DD3584" w:rsidP="00DD3584">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DD3584">
        <w:rPr>
          <w:rFonts w:ascii="Times New Roman" w:eastAsia="Times New Roman" w:hAnsi="Times New Roman" w:cs="Times New Roman"/>
          <w:b/>
          <w:bCs/>
          <w:kern w:val="36"/>
          <w:sz w:val="36"/>
          <w:szCs w:val="36"/>
          <w:lang w:eastAsia="ru-RU"/>
        </w:rPr>
        <w:t>Учитывается ли советский стаж при назначении пенсии?</w:t>
      </w:r>
    </w:p>
    <w:p w:rsidR="00DD3584" w:rsidRDefault="00DD3584" w:rsidP="00DD3584">
      <w:pPr>
        <w:pStyle w:val="a3"/>
        <w:shd w:val="clear" w:color="auto" w:fill="FFFFFF"/>
        <w:spacing w:before="0" w:beforeAutospacing="0" w:after="150" w:afterAutospacing="0"/>
        <w:jc w:val="both"/>
        <w:rPr>
          <w:rFonts w:ascii="Arial" w:hAnsi="Arial" w:cs="Arial"/>
          <w:color w:val="333333"/>
          <w:sz w:val="27"/>
          <w:szCs w:val="27"/>
        </w:rPr>
      </w:pPr>
    </w:p>
    <w:p w:rsidR="00DD3584" w:rsidRPr="00DD3584" w:rsidRDefault="00DD3584" w:rsidP="00DD3584">
      <w:pPr>
        <w:pStyle w:val="a3"/>
        <w:shd w:val="clear" w:color="auto" w:fill="FFFFFF"/>
        <w:spacing w:before="0" w:beforeAutospacing="0" w:after="150" w:afterAutospacing="0"/>
        <w:jc w:val="both"/>
        <w:rPr>
          <w:color w:val="333333"/>
          <w:sz w:val="28"/>
          <w:szCs w:val="28"/>
        </w:rPr>
      </w:pPr>
      <w:r w:rsidRPr="00DD3584">
        <w:rPr>
          <w:color w:val="333333"/>
          <w:sz w:val="28"/>
          <w:szCs w:val="28"/>
        </w:rPr>
        <w:t>Время от времени в интернете призывают пожилых граждан идти в Пенсионный фонд России и требовать перерасчет пенсии за периоды стажа времен Советского Союза. Некие «пенсионные эксперты» утверждают, что необходимо пользоваться возможностью и не оставлять попытки добиться справедливости. Причем делать это можно даже повторно, если в первый раз пришел отказ.</w:t>
      </w:r>
    </w:p>
    <w:p w:rsidR="00DD3584" w:rsidRPr="00DD3584" w:rsidRDefault="00DD3584" w:rsidP="00DD3584">
      <w:pPr>
        <w:pStyle w:val="a3"/>
        <w:shd w:val="clear" w:color="auto" w:fill="FFFFFF"/>
        <w:spacing w:before="0" w:beforeAutospacing="0" w:after="150" w:afterAutospacing="0"/>
        <w:jc w:val="both"/>
        <w:rPr>
          <w:color w:val="333333"/>
          <w:sz w:val="28"/>
          <w:szCs w:val="28"/>
        </w:rPr>
      </w:pPr>
      <w:r w:rsidRPr="00DD3584">
        <w:rPr>
          <w:color w:val="333333"/>
          <w:sz w:val="28"/>
          <w:szCs w:val="28"/>
        </w:rPr>
        <w:t>На самом деле подобная информация вводит пенсионеров в заблуждение. Массового перерасчета пенсий за советский стаж в законодательстве не предусмотрено. Трудовой стаж, заработанный в период СССР, уже включен в размер страховой пенсии. Таким образом, он учитывается непосредственно при её назначении.</w:t>
      </w:r>
    </w:p>
    <w:p w:rsidR="00DD3584" w:rsidRPr="00DD3584" w:rsidRDefault="00DD3584" w:rsidP="00DD3584">
      <w:pPr>
        <w:pStyle w:val="a3"/>
        <w:shd w:val="clear" w:color="auto" w:fill="FFFFFF"/>
        <w:spacing w:before="0" w:beforeAutospacing="0" w:after="150" w:afterAutospacing="0"/>
        <w:jc w:val="both"/>
        <w:rPr>
          <w:color w:val="333333"/>
          <w:sz w:val="28"/>
          <w:szCs w:val="28"/>
        </w:rPr>
      </w:pPr>
      <w:r w:rsidRPr="00DD3584">
        <w:rPr>
          <w:color w:val="333333"/>
          <w:sz w:val="28"/>
          <w:szCs w:val="28"/>
        </w:rPr>
        <w:t>Убедительно просим пенсионеров, не доверять информации из сомнительных источников. Вся достоверная и актуальная информация есть на официальном сайте ПФР.</w:t>
      </w:r>
    </w:p>
    <w:p w:rsidR="00DD3584" w:rsidRPr="00DD3584" w:rsidRDefault="00DD3584" w:rsidP="00DD3584">
      <w:pPr>
        <w:pStyle w:val="a3"/>
        <w:shd w:val="clear" w:color="auto" w:fill="FFFFFF"/>
        <w:spacing w:before="0" w:beforeAutospacing="0" w:after="150" w:afterAutospacing="0"/>
        <w:jc w:val="both"/>
        <w:rPr>
          <w:color w:val="333333"/>
          <w:sz w:val="28"/>
          <w:szCs w:val="28"/>
        </w:rPr>
      </w:pPr>
      <w:r w:rsidRPr="00DD3584">
        <w:rPr>
          <w:color w:val="333333"/>
          <w:sz w:val="28"/>
          <w:szCs w:val="28"/>
        </w:rPr>
        <w:t>Информацию можно уточнить по справочному телефону клиентской службы Пенсионной фонда. Список телефонов есть на сайте ПФР в разделе «Контакты региона».</w:t>
      </w:r>
    </w:p>
    <w:p w:rsidR="00DD3584" w:rsidRPr="00DD3584" w:rsidRDefault="00DD3584" w:rsidP="00DD3584">
      <w:pPr>
        <w:pStyle w:val="a3"/>
        <w:shd w:val="clear" w:color="auto" w:fill="FFFFFF"/>
        <w:spacing w:before="0" w:beforeAutospacing="0" w:after="150" w:afterAutospacing="0"/>
        <w:jc w:val="both"/>
        <w:rPr>
          <w:color w:val="333333"/>
          <w:sz w:val="28"/>
          <w:szCs w:val="28"/>
        </w:rPr>
      </w:pPr>
      <w:r w:rsidRPr="00DD3584">
        <w:rPr>
          <w:color w:val="333333"/>
          <w:sz w:val="28"/>
          <w:szCs w:val="28"/>
        </w:rPr>
        <w:t xml:space="preserve">Напомним, в 2019 году началось постепенное повышение общеустановленного возраста, дающего право на назначение страховой пенсии по старости и пенсии по государственному обеспечению. В 2020 году право на пенсию дает наличие не менее </w:t>
      </w:r>
      <w:r w:rsidRPr="00DD3584">
        <w:rPr>
          <w:b/>
          <w:color w:val="333333"/>
          <w:sz w:val="28"/>
          <w:szCs w:val="28"/>
        </w:rPr>
        <w:t>11 лет стажа</w:t>
      </w:r>
      <w:r w:rsidRPr="00DD3584">
        <w:rPr>
          <w:color w:val="333333"/>
          <w:sz w:val="28"/>
          <w:szCs w:val="28"/>
        </w:rPr>
        <w:t xml:space="preserve"> и не менее </w:t>
      </w:r>
      <w:r w:rsidRPr="00DD3584">
        <w:rPr>
          <w:b/>
          <w:color w:val="333333"/>
          <w:sz w:val="28"/>
          <w:szCs w:val="28"/>
        </w:rPr>
        <w:t>18,6</w:t>
      </w:r>
      <w:r w:rsidRPr="00DD3584">
        <w:rPr>
          <w:color w:val="333333"/>
          <w:sz w:val="28"/>
          <w:szCs w:val="28"/>
        </w:rPr>
        <w:t xml:space="preserve"> индивидуального пенсионного коэффициента.</w:t>
      </w:r>
    </w:p>
    <w:p w:rsidR="00DD3584" w:rsidRPr="00DD3584" w:rsidRDefault="00DD3584" w:rsidP="00DD3584">
      <w:pPr>
        <w:pStyle w:val="a3"/>
        <w:shd w:val="clear" w:color="auto" w:fill="FFFFFF"/>
        <w:spacing w:before="0" w:beforeAutospacing="0" w:after="150" w:afterAutospacing="0"/>
        <w:jc w:val="both"/>
        <w:rPr>
          <w:color w:val="333333"/>
          <w:sz w:val="28"/>
          <w:szCs w:val="28"/>
        </w:rPr>
      </w:pPr>
      <w:r w:rsidRPr="00DD3584">
        <w:rPr>
          <w:color w:val="333333"/>
          <w:sz w:val="28"/>
          <w:szCs w:val="28"/>
        </w:rPr>
        <w:t>Ключевые факторы, влияющие на количество пенсионных коэффициентов и итоговый размер будущей пенсии:</w:t>
      </w:r>
    </w:p>
    <w:p w:rsidR="00DD3584" w:rsidRDefault="00DD3584" w:rsidP="00DD3584">
      <w:pPr>
        <w:pStyle w:val="a3"/>
        <w:shd w:val="clear" w:color="auto" w:fill="FFFFFF"/>
        <w:spacing w:before="0" w:beforeAutospacing="0" w:after="150" w:afterAutospacing="0"/>
        <w:jc w:val="both"/>
        <w:rPr>
          <w:color w:val="333333"/>
          <w:sz w:val="28"/>
          <w:szCs w:val="28"/>
        </w:rPr>
      </w:pPr>
      <w:r>
        <w:rPr>
          <w:color w:val="333333"/>
          <w:sz w:val="28"/>
          <w:szCs w:val="28"/>
        </w:rPr>
        <w:t xml:space="preserve">- </w:t>
      </w:r>
      <w:r w:rsidRPr="00DD3584">
        <w:rPr>
          <w:color w:val="333333"/>
          <w:sz w:val="28"/>
          <w:szCs w:val="28"/>
        </w:rPr>
        <w:t>размер официальной, «белой» зарплаты;</w:t>
      </w:r>
    </w:p>
    <w:p w:rsidR="00DD3584" w:rsidRDefault="00DD3584" w:rsidP="00DD3584">
      <w:pPr>
        <w:pStyle w:val="a3"/>
        <w:shd w:val="clear" w:color="auto" w:fill="FFFFFF"/>
        <w:spacing w:before="0" w:beforeAutospacing="0" w:after="150" w:afterAutospacing="0"/>
        <w:jc w:val="both"/>
        <w:rPr>
          <w:color w:val="333333"/>
          <w:sz w:val="28"/>
          <w:szCs w:val="28"/>
        </w:rPr>
      </w:pPr>
      <w:r>
        <w:rPr>
          <w:color w:val="333333"/>
          <w:sz w:val="28"/>
          <w:szCs w:val="28"/>
        </w:rPr>
        <w:t>-</w:t>
      </w:r>
      <w:r w:rsidRPr="00DD3584">
        <w:rPr>
          <w:color w:val="333333"/>
          <w:sz w:val="28"/>
          <w:szCs w:val="28"/>
        </w:rPr>
        <w:t>продолжительность страхового стажа;</w:t>
      </w:r>
    </w:p>
    <w:p w:rsidR="00DD3584" w:rsidRPr="00DD3584" w:rsidRDefault="00DD3584" w:rsidP="00DD3584">
      <w:pPr>
        <w:pStyle w:val="a3"/>
        <w:shd w:val="clear" w:color="auto" w:fill="FFFFFF"/>
        <w:spacing w:before="0" w:beforeAutospacing="0" w:after="150" w:afterAutospacing="0"/>
        <w:jc w:val="both"/>
        <w:rPr>
          <w:color w:val="333333"/>
          <w:sz w:val="28"/>
          <w:szCs w:val="28"/>
        </w:rPr>
      </w:pPr>
      <w:r>
        <w:rPr>
          <w:color w:val="333333"/>
          <w:sz w:val="28"/>
          <w:szCs w:val="28"/>
        </w:rPr>
        <w:t>-</w:t>
      </w:r>
      <w:r w:rsidRPr="00DD3584">
        <w:rPr>
          <w:color w:val="333333"/>
          <w:sz w:val="28"/>
          <w:szCs w:val="28"/>
        </w:rPr>
        <w:t xml:space="preserve"> возраст выхода на пенсию (сразу после возникновения права на нее или в более позднем возрасте). За каждый год более позднего обращения за назначением пенсии (в том числе досрочной) после возникновения права на нее фиксированная выплата и страховая пенсия увеличиваются на премиальные коэффициенты, то есть размер пенсии становится больше.</w:t>
      </w:r>
    </w:p>
    <w:p w:rsidR="00DD3584" w:rsidRPr="00DD3584" w:rsidRDefault="00DD3584" w:rsidP="00DD3584">
      <w:pPr>
        <w:pStyle w:val="a3"/>
        <w:shd w:val="clear" w:color="auto" w:fill="FFFFFF"/>
        <w:spacing w:before="0" w:beforeAutospacing="0" w:after="150" w:afterAutospacing="0"/>
        <w:jc w:val="both"/>
        <w:rPr>
          <w:color w:val="333333"/>
          <w:sz w:val="28"/>
          <w:szCs w:val="28"/>
        </w:rPr>
      </w:pPr>
      <w:r w:rsidRPr="00DD3584">
        <w:rPr>
          <w:color w:val="333333"/>
          <w:sz w:val="28"/>
          <w:szCs w:val="28"/>
        </w:rPr>
        <w:t xml:space="preserve">Кроме того, при назначении пенсии в стаж учитываются социально значимые периоды, также называемые </w:t>
      </w:r>
      <w:proofErr w:type="spellStart"/>
      <w:r w:rsidRPr="00DD3584">
        <w:rPr>
          <w:color w:val="333333"/>
          <w:sz w:val="28"/>
          <w:szCs w:val="28"/>
        </w:rPr>
        <w:t>нестраховыми</w:t>
      </w:r>
      <w:proofErr w:type="spellEnd"/>
      <w:r w:rsidRPr="00DD3584">
        <w:rPr>
          <w:color w:val="333333"/>
          <w:sz w:val="28"/>
          <w:szCs w:val="28"/>
        </w:rPr>
        <w:t xml:space="preserve">. К ним относятся уход за гражданином, достигшим 80 лет; инвалидом I группы; ребенком-инвалидом; уход одного из родителей за каждым ребенком до достижения им 1,5 лет (но </w:t>
      </w:r>
      <w:r w:rsidRPr="00DD3584">
        <w:rPr>
          <w:color w:val="333333"/>
          <w:sz w:val="28"/>
          <w:szCs w:val="28"/>
        </w:rPr>
        <w:lastRenderedPageBreak/>
        <w:t>не более 6 лет в общей сложности), военная служба по призыву. За эти периоды начисляются пенсионные коэффициенты.</w:t>
      </w:r>
    </w:p>
    <w:p w:rsidR="00DD3584" w:rsidRPr="00DD3584" w:rsidRDefault="00DD3584" w:rsidP="00DD3584">
      <w:pPr>
        <w:pStyle w:val="a3"/>
        <w:shd w:val="clear" w:color="auto" w:fill="FFFFFF"/>
        <w:spacing w:before="0" w:beforeAutospacing="0" w:after="150" w:afterAutospacing="0"/>
        <w:jc w:val="both"/>
        <w:rPr>
          <w:color w:val="333333"/>
          <w:sz w:val="28"/>
          <w:szCs w:val="28"/>
        </w:rPr>
      </w:pPr>
      <w:r w:rsidRPr="00DD3584">
        <w:rPr>
          <w:color w:val="333333"/>
          <w:sz w:val="28"/>
          <w:szCs w:val="28"/>
        </w:rPr>
        <w:t xml:space="preserve">При назначении страховой пенсии по старости пенсионные коэффициенты, начисленные за каждый год страхового стажа, суммируются и умножаются на стоимость одного пенсионного коэффициента, установленную на день назначения пенсии. В 2020 году стоимость одного индивидуального пенсионного коэффициента составляет </w:t>
      </w:r>
      <w:r w:rsidRPr="00DD3584">
        <w:rPr>
          <w:b/>
          <w:color w:val="333333"/>
          <w:sz w:val="28"/>
          <w:szCs w:val="28"/>
        </w:rPr>
        <w:t>93 рубля</w:t>
      </w:r>
      <w:r w:rsidRPr="00DD3584">
        <w:rPr>
          <w:color w:val="333333"/>
          <w:sz w:val="28"/>
          <w:szCs w:val="28"/>
        </w:rPr>
        <w:t>.</w:t>
      </w:r>
    </w:p>
    <w:p w:rsidR="00DD3584" w:rsidRPr="00DD3584" w:rsidRDefault="00DD3584" w:rsidP="00DD3584">
      <w:pPr>
        <w:pStyle w:val="a3"/>
        <w:shd w:val="clear" w:color="auto" w:fill="FFFFFF"/>
        <w:spacing w:before="0" w:beforeAutospacing="0" w:after="150" w:afterAutospacing="0"/>
        <w:jc w:val="both"/>
        <w:rPr>
          <w:color w:val="333333"/>
          <w:sz w:val="28"/>
          <w:szCs w:val="28"/>
        </w:rPr>
      </w:pPr>
      <w:r w:rsidRPr="00DD3584">
        <w:rPr>
          <w:color w:val="333333"/>
          <w:sz w:val="28"/>
          <w:szCs w:val="28"/>
        </w:rPr>
        <w:t>Если пенсионных коэффициентов и стажа не будет хватать для возникновения права на пенсию, назначение пенсии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вместо страховой гражданину будет назначена социальная пенсия.</w:t>
      </w:r>
    </w:p>
    <w:p w:rsidR="00CF3242" w:rsidRDefault="00DD3584" w:rsidP="00CF3242">
      <w:pPr>
        <w:pStyle w:val="a3"/>
        <w:shd w:val="clear" w:color="auto" w:fill="FFFFFF"/>
        <w:spacing w:before="0" w:beforeAutospacing="0" w:after="0" w:afterAutospacing="0"/>
        <w:jc w:val="both"/>
        <w:rPr>
          <w:color w:val="333333"/>
          <w:sz w:val="28"/>
          <w:szCs w:val="28"/>
        </w:rPr>
      </w:pPr>
      <w:r w:rsidRPr="00DD3584">
        <w:rPr>
          <w:color w:val="333333"/>
          <w:sz w:val="28"/>
          <w:szCs w:val="28"/>
        </w:rPr>
        <w:t xml:space="preserve">В связи со сложившейся эпидемиологической обстановкой ПФР назначает пенсии дистанционно по электронным заявлениям, которые подаются через личный кабинет на </w:t>
      </w:r>
      <w:r>
        <w:rPr>
          <w:color w:val="333333"/>
          <w:sz w:val="28"/>
          <w:szCs w:val="28"/>
        </w:rPr>
        <w:t>сайте</w:t>
      </w:r>
      <w:r w:rsidRPr="00DD3584">
        <w:rPr>
          <w:color w:val="333333"/>
          <w:sz w:val="28"/>
          <w:szCs w:val="28"/>
        </w:rPr>
        <w:t xml:space="preserve"> Пенсионного </w:t>
      </w:r>
      <w:r w:rsidR="00CF3242" w:rsidRPr="00605BB9">
        <w:rPr>
          <w:color w:val="333333"/>
          <w:sz w:val="28"/>
          <w:szCs w:val="28"/>
        </w:rPr>
        <w:t>фонда</w:t>
      </w:r>
      <w:r w:rsidR="00CF3242" w:rsidRPr="00B21FB6">
        <w:rPr>
          <w:color w:val="333333"/>
          <w:sz w:val="28"/>
          <w:szCs w:val="28"/>
        </w:rPr>
        <w:t xml:space="preserve"> </w:t>
      </w:r>
      <w:r w:rsidR="00CF3242">
        <w:rPr>
          <w:color w:val="333333"/>
          <w:sz w:val="28"/>
          <w:szCs w:val="28"/>
        </w:rPr>
        <w:t xml:space="preserve"> </w:t>
      </w:r>
      <w:hyperlink r:id="rId5" w:history="1">
        <w:r w:rsidR="00CF3242" w:rsidRPr="00C00CD7">
          <w:rPr>
            <w:rStyle w:val="a4"/>
            <w:sz w:val="28"/>
            <w:szCs w:val="28"/>
          </w:rPr>
          <w:t>http://www.pfrf.ru/</w:t>
        </w:r>
      </w:hyperlink>
      <w:r w:rsidR="00CF3242" w:rsidRPr="00605BB9">
        <w:rPr>
          <w:color w:val="333333"/>
          <w:sz w:val="28"/>
          <w:szCs w:val="28"/>
        </w:rPr>
        <w:t xml:space="preserve"> </w:t>
      </w:r>
      <w:r w:rsidR="00CF3242">
        <w:rPr>
          <w:color w:val="333333"/>
          <w:sz w:val="28"/>
          <w:szCs w:val="28"/>
        </w:rPr>
        <w:t xml:space="preserve"> </w:t>
      </w:r>
      <w:r w:rsidR="00CF3242" w:rsidRPr="00605BB9">
        <w:rPr>
          <w:color w:val="333333"/>
          <w:sz w:val="28"/>
          <w:szCs w:val="28"/>
        </w:rPr>
        <w:t xml:space="preserve">или портале </w:t>
      </w:r>
      <w:proofErr w:type="spellStart"/>
      <w:r w:rsidR="00CF3242" w:rsidRPr="00605BB9">
        <w:rPr>
          <w:color w:val="333333"/>
          <w:sz w:val="28"/>
          <w:szCs w:val="28"/>
        </w:rPr>
        <w:t>госуслуг</w:t>
      </w:r>
      <w:proofErr w:type="spellEnd"/>
      <w:r w:rsidR="00CF3242">
        <w:rPr>
          <w:color w:val="333333"/>
          <w:sz w:val="28"/>
          <w:szCs w:val="28"/>
        </w:rPr>
        <w:t xml:space="preserve"> </w:t>
      </w:r>
      <w:hyperlink r:id="rId6" w:history="1">
        <w:r w:rsidR="00CF3242" w:rsidRPr="00C00CD7">
          <w:rPr>
            <w:rStyle w:val="a4"/>
            <w:sz w:val="28"/>
            <w:szCs w:val="28"/>
          </w:rPr>
          <w:t>https://www.gosuslugi.ru</w:t>
        </w:r>
      </w:hyperlink>
    </w:p>
    <w:p w:rsidR="00DD3584" w:rsidRPr="00DD3584" w:rsidRDefault="00DD3584" w:rsidP="00DD3584">
      <w:pPr>
        <w:pStyle w:val="a3"/>
        <w:shd w:val="clear" w:color="auto" w:fill="FFFFFF"/>
        <w:spacing w:before="0" w:beforeAutospacing="0" w:after="150" w:afterAutospacing="0"/>
        <w:jc w:val="both"/>
        <w:rPr>
          <w:color w:val="333333"/>
          <w:sz w:val="28"/>
          <w:szCs w:val="28"/>
        </w:rPr>
      </w:pPr>
      <w:r w:rsidRPr="00DD3584">
        <w:rPr>
          <w:color w:val="333333"/>
          <w:sz w:val="28"/>
          <w:szCs w:val="28"/>
        </w:rPr>
        <w:t>По большинству из них пенсия с согласия человека назначается на основе данных, которые переданы работодателями в информационную систему Пенсионного фонда.</w:t>
      </w:r>
    </w:p>
    <w:p w:rsidR="00DD3584" w:rsidRPr="00DD3584" w:rsidRDefault="00DD3584" w:rsidP="00DD3584">
      <w:pPr>
        <w:pStyle w:val="a3"/>
        <w:shd w:val="clear" w:color="auto" w:fill="FFFFFF"/>
        <w:spacing w:before="0" w:beforeAutospacing="0" w:after="150" w:afterAutospacing="0"/>
        <w:jc w:val="both"/>
        <w:rPr>
          <w:color w:val="333333"/>
          <w:sz w:val="28"/>
          <w:szCs w:val="28"/>
        </w:rPr>
      </w:pPr>
      <w:r w:rsidRPr="00DD3584">
        <w:rPr>
          <w:color w:val="333333"/>
          <w:sz w:val="28"/>
          <w:szCs w:val="28"/>
        </w:rPr>
        <w:t xml:space="preserve">Наполнение лицевых счетов </w:t>
      </w:r>
      <w:proofErr w:type="spellStart"/>
      <w:r w:rsidRPr="00DD3584">
        <w:rPr>
          <w:color w:val="333333"/>
          <w:sz w:val="28"/>
          <w:szCs w:val="28"/>
        </w:rPr>
        <w:t>предпенсионеров</w:t>
      </w:r>
      <w:proofErr w:type="spellEnd"/>
      <w:r w:rsidRPr="00DD3584">
        <w:rPr>
          <w:color w:val="333333"/>
          <w:sz w:val="28"/>
          <w:szCs w:val="28"/>
        </w:rPr>
        <w:t xml:space="preserve"> сведениями о стаже и заработной плате, данными о </w:t>
      </w:r>
      <w:proofErr w:type="spellStart"/>
      <w:r w:rsidRPr="00DD3584">
        <w:rPr>
          <w:color w:val="333333"/>
          <w:sz w:val="28"/>
          <w:szCs w:val="28"/>
        </w:rPr>
        <w:t>нестраховых</w:t>
      </w:r>
      <w:proofErr w:type="spellEnd"/>
      <w:r w:rsidRPr="00DD3584">
        <w:rPr>
          <w:color w:val="333333"/>
          <w:sz w:val="28"/>
          <w:szCs w:val="28"/>
        </w:rPr>
        <w:t xml:space="preserve"> периодах, которые также учитываются при назначении пенсии, обеспечивается за счет заблаговременной работы территориальных органов Пенсионного фонда. Благодаря этому большинство пенсий в период с апреля по июль назначается удаленно и не требует личного визита в клиентскую службу ПФР.</w:t>
      </w:r>
    </w:p>
    <w:p w:rsidR="00DD3584" w:rsidRPr="00DD3584" w:rsidRDefault="00DD3584" w:rsidP="00DD3584">
      <w:pPr>
        <w:pStyle w:val="a3"/>
        <w:shd w:val="clear" w:color="auto" w:fill="FFFFFF"/>
        <w:spacing w:before="0" w:beforeAutospacing="0" w:after="150" w:afterAutospacing="0"/>
        <w:jc w:val="both"/>
        <w:rPr>
          <w:color w:val="333333"/>
          <w:sz w:val="28"/>
          <w:szCs w:val="28"/>
        </w:rPr>
      </w:pPr>
      <w:r w:rsidRPr="00DD3584">
        <w:rPr>
          <w:color w:val="333333"/>
          <w:sz w:val="28"/>
          <w:szCs w:val="28"/>
        </w:rPr>
        <w:t>Если у человека нет возможности подать электронное заявление о назначении пенсии, территориальные органы ПФР при наличии контактной информации связываются с ним по телефону и получают согласие на оформление пенсии, что отражается в специальном акте. На основе этого документа формируется заявление о назначении пенсии и запускаются дальнейшие процессы по ее оформлению.</w:t>
      </w:r>
    </w:p>
    <w:p w:rsidR="00DD3584" w:rsidRPr="00DD3584" w:rsidRDefault="00DD3584" w:rsidP="00DD3584">
      <w:pPr>
        <w:pStyle w:val="a3"/>
        <w:shd w:val="clear" w:color="auto" w:fill="FFFFFF"/>
        <w:spacing w:before="0" w:beforeAutospacing="0" w:after="150" w:afterAutospacing="0"/>
        <w:jc w:val="both"/>
        <w:rPr>
          <w:color w:val="333333"/>
          <w:sz w:val="28"/>
          <w:szCs w:val="28"/>
        </w:rPr>
      </w:pPr>
      <w:r w:rsidRPr="00DD3584">
        <w:rPr>
          <w:color w:val="333333"/>
          <w:sz w:val="28"/>
          <w:szCs w:val="28"/>
        </w:rPr>
        <w:t xml:space="preserve">Следует отметить, что специалисты Пенсионного фонда </w:t>
      </w:r>
      <w:r w:rsidRPr="00DD3584">
        <w:rPr>
          <w:b/>
          <w:color w:val="333333"/>
          <w:sz w:val="28"/>
          <w:szCs w:val="28"/>
        </w:rPr>
        <w:t>никогда не запрашивают</w:t>
      </w:r>
      <w:r w:rsidRPr="00DD3584">
        <w:rPr>
          <w:color w:val="333333"/>
          <w:sz w:val="28"/>
          <w:szCs w:val="28"/>
        </w:rPr>
        <w:t xml:space="preserve"> персональные данные, СНИЛС, номер банковской карты или ее </w:t>
      </w:r>
      <w:proofErr w:type="spellStart"/>
      <w:r w:rsidRPr="00DD3584">
        <w:rPr>
          <w:color w:val="333333"/>
          <w:sz w:val="28"/>
          <w:szCs w:val="28"/>
        </w:rPr>
        <w:t>ПИН-код</w:t>
      </w:r>
      <w:proofErr w:type="spellEnd"/>
      <w:r w:rsidRPr="00DD3584">
        <w:rPr>
          <w:color w:val="333333"/>
          <w:sz w:val="28"/>
          <w:szCs w:val="28"/>
        </w:rPr>
        <w:t>, а также пароль доступа к личному кабинету. Если по телефону просят предоставить такую информацию, скорее всего, человек имеет дело с мошенниками. Пенсионный фонд настоятельно рекомендует не доверять сомнительным звонкам или письмам и при подозрении на мошенничество незамедлительно прекратить дальнейшее общение.</w:t>
      </w:r>
    </w:p>
    <w:p w:rsidR="00B14C0E" w:rsidRDefault="00B14C0E" w:rsidP="00B14C0E">
      <w:pPr>
        <w:pBdr>
          <w:bottom w:val="single" w:sz="12" w:space="1" w:color="auto"/>
        </w:pBdr>
        <w:spacing w:after="0" w:line="240" w:lineRule="auto"/>
        <w:ind w:left="357"/>
        <w:jc w:val="both"/>
        <w:rPr>
          <w:rFonts w:ascii="Times New Roman" w:hAnsi="Times New Roman"/>
          <w:b/>
        </w:rPr>
      </w:pPr>
    </w:p>
    <w:p w:rsidR="00B14C0E" w:rsidRDefault="00B14C0E" w:rsidP="00B14C0E">
      <w:pPr>
        <w:spacing w:after="0" w:line="240" w:lineRule="auto"/>
        <w:ind w:left="357"/>
        <w:jc w:val="center"/>
        <w:rPr>
          <w:color w:val="000000" w:themeColor="text1"/>
          <w:sz w:val="28"/>
          <w:szCs w:val="28"/>
        </w:rPr>
      </w:pPr>
      <w:r>
        <w:rPr>
          <w:rFonts w:ascii="Times New Roman" w:hAnsi="Times New Roman"/>
          <w:sz w:val="20"/>
          <w:szCs w:val="20"/>
        </w:rPr>
        <w:t xml:space="preserve">Пресс-служба ГУ-УПФР в г.Белоярский Ханты-Мансийского автономного </w:t>
      </w:r>
      <w:proofErr w:type="spellStart"/>
      <w:r>
        <w:rPr>
          <w:rFonts w:ascii="Times New Roman" w:hAnsi="Times New Roman"/>
          <w:sz w:val="20"/>
          <w:szCs w:val="20"/>
        </w:rPr>
        <w:t>округа-Югры</w:t>
      </w:r>
      <w:proofErr w:type="spellEnd"/>
      <w:r>
        <w:rPr>
          <w:rFonts w:ascii="Times New Roman" w:hAnsi="Times New Roman"/>
          <w:sz w:val="20"/>
          <w:szCs w:val="20"/>
        </w:rPr>
        <w:t xml:space="preserve"> </w:t>
      </w:r>
    </w:p>
    <w:p w:rsidR="00E323D8" w:rsidRPr="00DD3584" w:rsidRDefault="00B14C0E" w:rsidP="00B14C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sectPr w:rsidR="00E323D8" w:rsidRPr="00DD3584" w:rsidSect="00E323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D3584"/>
    <w:rsid w:val="00373A36"/>
    <w:rsid w:val="007E1DD4"/>
    <w:rsid w:val="00A0316E"/>
    <w:rsid w:val="00B14C0E"/>
    <w:rsid w:val="00CF3242"/>
    <w:rsid w:val="00DD3584"/>
    <w:rsid w:val="00E32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3D8"/>
  </w:style>
  <w:style w:type="paragraph" w:styleId="1">
    <w:name w:val="heading 1"/>
    <w:basedOn w:val="a"/>
    <w:link w:val="10"/>
    <w:uiPriority w:val="9"/>
    <w:qFormat/>
    <w:rsid w:val="00DD3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D3584"/>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CF32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2972981">
      <w:bodyDiv w:val="1"/>
      <w:marLeft w:val="0"/>
      <w:marRight w:val="0"/>
      <w:marTop w:val="0"/>
      <w:marBottom w:val="0"/>
      <w:divBdr>
        <w:top w:val="none" w:sz="0" w:space="0" w:color="auto"/>
        <w:left w:val="none" w:sz="0" w:space="0" w:color="auto"/>
        <w:bottom w:val="none" w:sz="0" w:space="0" w:color="auto"/>
        <w:right w:val="none" w:sz="0" w:space="0" w:color="auto"/>
      </w:divBdr>
    </w:div>
    <w:div w:id="1657224881">
      <w:bodyDiv w:val="1"/>
      <w:marLeft w:val="0"/>
      <w:marRight w:val="0"/>
      <w:marTop w:val="0"/>
      <w:marBottom w:val="0"/>
      <w:divBdr>
        <w:top w:val="none" w:sz="0" w:space="0" w:color="auto"/>
        <w:left w:val="none" w:sz="0" w:space="0" w:color="auto"/>
        <w:bottom w:val="none" w:sz="0" w:space="0" w:color="auto"/>
        <w:right w:val="none" w:sz="0" w:space="0" w:color="auto"/>
      </w:divBdr>
    </w:div>
    <w:div w:id="194781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suslugi.ru" TargetMode="External"/><Relationship Id="rId5" Type="http://schemas.openxmlformats.org/officeDocument/2006/relationships/hyperlink" Target="http://www.pf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3C43-71BC-4E5C-B538-E80FE1DC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694</Words>
  <Characters>3961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Целовальник Елена Владимировна</dc:creator>
  <cp:lastModifiedBy>Целовальник Елена Владимировна</cp:lastModifiedBy>
  <cp:revision>3</cp:revision>
  <dcterms:created xsi:type="dcterms:W3CDTF">2020-07-20T11:50:00Z</dcterms:created>
  <dcterms:modified xsi:type="dcterms:W3CDTF">2020-07-21T11:43:00Z</dcterms:modified>
</cp:coreProperties>
</file>